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56A3" w14:textId="77777777" w:rsidR="005E46A4" w:rsidRPr="00F216A6" w:rsidRDefault="005E46A4" w:rsidP="005E46A4">
      <w:pPr>
        <w:jc w:val="center"/>
        <w:rPr>
          <w:b/>
          <w:sz w:val="28"/>
          <w:szCs w:val="28"/>
        </w:rPr>
      </w:pPr>
      <w:r w:rsidRPr="00F216A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F216A6">
        <w:rPr>
          <w:b/>
          <w:sz w:val="28"/>
          <w:szCs w:val="28"/>
        </w:rPr>
        <w:t xml:space="preserve"> </w:t>
      </w:r>
      <w:proofErr w:type="spellStart"/>
      <w:r w:rsidRPr="00F216A6">
        <w:rPr>
          <w:b/>
          <w:sz w:val="28"/>
          <w:szCs w:val="28"/>
        </w:rPr>
        <w:t>BeADonor</w:t>
      </w:r>
      <w:proofErr w:type="spellEnd"/>
      <w:r w:rsidRPr="00F216A6">
        <w:rPr>
          <w:b/>
          <w:sz w:val="28"/>
          <w:szCs w:val="28"/>
        </w:rPr>
        <w:t xml:space="preserve"> Month Proclamation Template</w:t>
      </w:r>
    </w:p>
    <w:p w14:paraId="7CF770AC" w14:textId="77777777" w:rsidR="005E46A4" w:rsidRDefault="005E46A4" w:rsidP="005E46A4"/>
    <w:p w14:paraId="3BAA5EEF" w14:textId="4DE54F90" w:rsidR="005E46A4" w:rsidRPr="00790696" w:rsidRDefault="005E46A4" w:rsidP="005E46A4">
      <w:pPr>
        <w:ind w:left="-284" w:right="-290"/>
        <w:jc w:val="both"/>
        <w:rPr>
          <w:b/>
          <w:bCs/>
        </w:rPr>
      </w:pPr>
      <w:r w:rsidRPr="00790696">
        <w:rPr>
          <w:b/>
        </w:rPr>
        <w:t xml:space="preserve">I, </w:t>
      </w:r>
      <w:r>
        <w:rPr>
          <w:b/>
        </w:rPr>
        <w:t xml:space="preserve">Mayor </w:t>
      </w:r>
      <w:r w:rsidRPr="007C3627">
        <w:rPr>
          <w:b/>
          <w:highlight w:val="yellow"/>
        </w:rPr>
        <w:t>XX</w:t>
      </w:r>
      <w:r w:rsidRPr="00790696">
        <w:rPr>
          <w:b/>
        </w:rPr>
        <w:t xml:space="preserve">, </w:t>
      </w:r>
      <w:r w:rsidRPr="00790696">
        <w:t xml:space="preserve">do hereby proclaim </w:t>
      </w:r>
      <w:r>
        <w:t>April 202</w:t>
      </w:r>
      <w:r w:rsidR="00652747">
        <w:t>5</w:t>
      </w:r>
      <w:r>
        <w:t xml:space="preserve"> as </w:t>
      </w:r>
      <w:r w:rsidRPr="006F59CF">
        <w:rPr>
          <w:b/>
        </w:rPr>
        <w:t>“</w:t>
      </w:r>
      <w:proofErr w:type="spellStart"/>
      <w:r>
        <w:rPr>
          <w:b/>
        </w:rPr>
        <w:t>BeADonor</w:t>
      </w:r>
      <w:proofErr w:type="spellEnd"/>
      <w:r>
        <w:t xml:space="preserve"> </w:t>
      </w:r>
      <w:r w:rsidRPr="00F64578">
        <w:rPr>
          <w:b/>
        </w:rPr>
        <w:t>Month</w:t>
      </w:r>
      <w:r>
        <w:rPr>
          <w:b/>
        </w:rPr>
        <w:t>”</w:t>
      </w:r>
      <w:r>
        <w:t xml:space="preserve"> in </w:t>
      </w:r>
      <w:r w:rsidRPr="00790696">
        <w:t xml:space="preserve">the </w:t>
      </w:r>
      <w:r w:rsidRPr="008250B8">
        <w:rPr>
          <w:highlight w:val="yellow"/>
        </w:rPr>
        <w:t>City/Town</w:t>
      </w:r>
      <w:r w:rsidRPr="00790696">
        <w:t xml:space="preserve"> of </w:t>
      </w:r>
      <w:r w:rsidRPr="007C3627">
        <w:rPr>
          <w:highlight w:val="yellow"/>
        </w:rPr>
        <w:t>XX</w:t>
      </w:r>
      <w:r w:rsidRPr="00790696">
        <w:t>;</w:t>
      </w:r>
    </w:p>
    <w:p w14:paraId="1208D8C2" w14:textId="77777777" w:rsidR="005E46A4" w:rsidRDefault="005E46A4" w:rsidP="005E46A4">
      <w:pPr>
        <w:autoSpaceDE w:val="0"/>
        <w:autoSpaceDN w:val="0"/>
        <w:adjustRightInd w:val="0"/>
        <w:ind w:left="-284" w:right="-290"/>
        <w:jc w:val="both"/>
      </w:pPr>
      <w:r w:rsidRPr="00790696">
        <w:rPr>
          <w:b/>
        </w:rPr>
        <w:t>Whereas</w:t>
      </w:r>
      <w:r w:rsidRPr="00790696">
        <w:t xml:space="preserve">, </w:t>
      </w:r>
      <w:r>
        <w:t xml:space="preserve">April is </w:t>
      </w:r>
      <w:proofErr w:type="spellStart"/>
      <w:r>
        <w:t>BeADonor</w:t>
      </w:r>
      <w:proofErr w:type="spellEnd"/>
      <w:r>
        <w:t xml:space="preserve"> Month in Ontario; and</w:t>
      </w:r>
    </w:p>
    <w:p w14:paraId="78704D76" w14:textId="77777777" w:rsidR="005E46A4" w:rsidRDefault="005E46A4" w:rsidP="005E46A4">
      <w:pPr>
        <w:autoSpaceDE w:val="0"/>
        <w:autoSpaceDN w:val="0"/>
        <w:adjustRightInd w:val="0"/>
        <w:ind w:left="-284" w:right="-290"/>
        <w:jc w:val="both"/>
      </w:pPr>
      <w:r w:rsidRPr="00BB2FDB">
        <w:rPr>
          <w:b/>
        </w:rPr>
        <w:t>Whereas,</w:t>
      </w:r>
      <w:r>
        <w:t xml:space="preserve"> the goal during </w:t>
      </w:r>
      <w:proofErr w:type="spellStart"/>
      <w:r>
        <w:t>BeADonor</w:t>
      </w:r>
      <w:proofErr w:type="spellEnd"/>
      <w:r>
        <w:t xml:space="preserve"> Month is to inspire those who have not yet registered consent for organ and tissue donation; and </w:t>
      </w:r>
    </w:p>
    <w:p w14:paraId="0758908C" w14:textId="124F02AD" w:rsidR="005E46A4" w:rsidRPr="005B6364" w:rsidRDefault="005E46A4" w:rsidP="005E46A4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bookmarkStart w:id="0" w:name="_Hlk190179929"/>
      <w:r w:rsidRPr="005B6364">
        <w:rPr>
          <w:rFonts w:cs="Arial"/>
          <w:b/>
        </w:rPr>
        <w:t>Whereas</w:t>
      </w:r>
      <w:r w:rsidRPr="005B6364">
        <w:rPr>
          <w:rFonts w:cs="Arial"/>
        </w:rPr>
        <w:t xml:space="preserve">, </w:t>
      </w:r>
      <w:r w:rsidR="00D81426" w:rsidRPr="005B6364">
        <w:rPr>
          <w:rFonts w:cs="Arial"/>
        </w:rPr>
        <w:t xml:space="preserve">on average </w:t>
      </w:r>
      <w:r w:rsidRPr="005B6364">
        <w:rPr>
          <w:rFonts w:cs="Arial"/>
        </w:rPr>
        <w:t>1,400 people in Ontario are waiting for a life-saving organ transplant and every three days someone will die waiting for an organ transplant; and</w:t>
      </w:r>
    </w:p>
    <w:p w14:paraId="6BADF4E4" w14:textId="7E0757C3" w:rsidR="005E46A4" w:rsidRDefault="005E46A4" w:rsidP="005E46A4">
      <w:pPr>
        <w:tabs>
          <w:tab w:val="left" w:pos="90"/>
        </w:tabs>
        <w:spacing w:before="100" w:beforeAutospacing="1" w:after="100" w:afterAutospacing="1"/>
        <w:ind w:left="-270"/>
        <w:jc w:val="both"/>
        <w:rPr>
          <w:rFonts w:ascii="Calibri" w:hAnsi="Calibri" w:cs="Calibri"/>
        </w:rPr>
      </w:pPr>
      <w:bookmarkStart w:id="1" w:name="_Hlk190180448"/>
      <w:bookmarkEnd w:id="0"/>
      <w:r w:rsidRPr="005B6364">
        <w:rPr>
          <w:rFonts w:cs="Arial"/>
          <w:b/>
        </w:rPr>
        <w:t xml:space="preserve">Whereas, </w:t>
      </w:r>
      <w:r w:rsidRPr="005B6364">
        <w:rPr>
          <w:rFonts w:cs="Arial"/>
        </w:rPr>
        <w:t xml:space="preserve">in 2024, </w:t>
      </w:r>
      <w:r w:rsidR="00AF254E" w:rsidRPr="005B6364">
        <w:rPr>
          <w:rFonts w:ascii="Calibri" w:hAnsi="Calibri" w:cs="Calibri"/>
        </w:rPr>
        <w:t>341</w:t>
      </w:r>
      <w:r w:rsidRPr="005B6364">
        <w:rPr>
          <w:rFonts w:ascii="Calibri" w:hAnsi="Calibri" w:cs="Calibri"/>
        </w:rPr>
        <w:t xml:space="preserve"> deceased organ donors gave the gift of life, </w:t>
      </w:r>
      <w:r w:rsidR="00AF254E" w:rsidRPr="005B6364">
        <w:rPr>
          <w:rFonts w:ascii="Calibri" w:hAnsi="Calibri" w:cs="Calibri"/>
        </w:rPr>
        <w:t>1,035</w:t>
      </w:r>
      <w:r w:rsidRPr="005B6364">
        <w:rPr>
          <w:rFonts w:ascii="Calibri" w:hAnsi="Calibri" w:cs="Calibri"/>
        </w:rPr>
        <w:t xml:space="preserve"> </w:t>
      </w:r>
      <w:r w:rsidR="003A5B26" w:rsidRPr="005B6364">
        <w:rPr>
          <w:rFonts w:ascii="Calibri" w:hAnsi="Calibri" w:cs="Calibri"/>
        </w:rPr>
        <w:t xml:space="preserve">deceased donor </w:t>
      </w:r>
      <w:r w:rsidRPr="005B6364">
        <w:rPr>
          <w:rFonts w:ascii="Calibri" w:hAnsi="Calibri" w:cs="Calibri"/>
        </w:rPr>
        <w:t xml:space="preserve">organ transplants were performed in Ontario, and </w:t>
      </w:r>
      <w:r w:rsidR="00AF254E" w:rsidRPr="005B6364">
        <w:rPr>
          <w:rFonts w:ascii="Calibri" w:hAnsi="Calibri" w:cs="Calibri"/>
        </w:rPr>
        <w:t>1,975</w:t>
      </w:r>
      <w:r w:rsidRPr="005B6364">
        <w:rPr>
          <w:rFonts w:ascii="Calibri" w:hAnsi="Calibri" w:cs="Calibri"/>
        </w:rPr>
        <w:t xml:space="preserve"> tissue donors enhanced the lives of thousands</w:t>
      </w:r>
      <w:r w:rsidR="005B6364">
        <w:rPr>
          <w:rFonts w:ascii="Calibri" w:hAnsi="Calibri" w:cs="Calibri"/>
        </w:rPr>
        <w:t>; and</w:t>
      </w:r>
    </w:p>
    <w:bookmarkEnd w:id="1"/>
    <w:p w14:paraId="0B98CB36" w14:textId="77777777" w:rsidR="005E46A4" w:rsidRDefault="005E46A4" w:rsidP="005E46A4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proofErr w:type="gramStart"/>
      <w:r w:rsidRPr="004A71C1">
        <w:rPr>
          <w:rFonts w:cs="Arial"/>
          <w:b/>
        </w:rPr>
        <w:t>Whereas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90% of Ontarians support organ and tissue donation yet only one in three (35%) of eligible Ontarians have registered their consent to donate; and</w:t>
      </w:r>
    </w:p>
    <w:p w14:paraId="7FB89E2C" w14:textId="77777777" w:rsidR="005E46A4" w:rsidRDefault="005E46A4" w:rsidP="005E46A4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r w:rsidRPr="004A71C1">
        <w:rPr>
          <w:rFonts w:cs="Arial"/>
          <w:b/>
        </w:rPr>
        <w:t>Whereas</w:t>
      </w:r>
      <w:r>
        <w:rPr>
          <w:rFonts w:cs="Arial"/>
        </w:rPr>
        <w:t xml:space="preserve">, families almost always consent to donation </w:t>
      </w:r>
      <w:r w:rsidRPr="007C3627">
        <w:rPr>
          <w:rFonts w:cs="Arial"/>
        </w:rPr>
        <w:t>when there is evidence a loved one registered their decision to donate</w:t>
      </w:r>
      <w:r>
        <w:rPr>
          <w:rFonts w:cs="Arial"/>
        </w:rPr>
        <w:t>, but in the absence of a registered donation decision, families consent only half of the time; and</w:t>
      </w:r>
    </w:p>
    <w:p w14:paraId="6898E9BB" w14:textId="77777777" w:rsidR="005E46A4" w:rsidRDefault="005E46A4" w:rsidP="005E46A4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r w:rsidRPr="004A71C1">
        <w:rPr>
          <w:rFonts w:cs="Arial"/>
          <w:b/>
        </w:rPr>
        <w:t>Whereas</w:t>
      </w:r>
      <w:r>
        <w:rPr>
          <w:rFonts w:cs="Arial"/>
        </w:rPr>
        <w:t xml:space="preserve">, everyone has the potential to be an organ and/or tissue donor, regardless of age or health; one organ donor can save up to eight lives and enhance the lives of up to 75 others through tissue donation; and </w:t>
      </w:r>
    </w:p>
    <w:p w14:paraId="4D4B8C91" w14:textId="77777777" w:rsidR="005E46A4" w:rsidRPr="00930893" w:rsidRDefault="005E46A4" w:rsidP="005E46A4">
      <w:pPr>
        <w:ind w:left="-284" w:right="-290"/>
        <w:jc w:val="both"/>
      </w:pPr>
      <w:r w:rsidRPr="00930893">
        <w:rPr>
          <w:b/>
        </w:rPr>
        <w:t xml:space="preserve">Now Therefore, </w:t>
      </w:r>
      <w:r w:rsidRPr="00930893">
        <w:t xml:space="preserve">I encourage all citizens </w:t>
      </w:r>
      <w:r>
        <w:t xml:space="preserve">to learn more about organ and tissue donation and transplantation, and consider pledging their support to </w:t>
      </w:r>
      <w:proofErr w:type="spellStart"/>
      <w:r>
        <w:t>BeADonor</w:t>
      </w:r>
      <w:proofErr w:type="spellEnd"/>
      <w:r>
        <w:t xml:space="preserve"> Month by registering as a donor at </w:t>
      </w:r>
      <w:hyperlink r:id="rId4" w:history="1">
        <w:r w:rsidRPr="004B15BE">
          <w:rPr>
            <w:rStyle w:val="Hyperlink"/>
          </w:rPr>
          <w:t>BeADonor.ca</w:t>
        </w:r>
      </w:hyperlink>
      <w:r>
        <w:t>.</w:t>
      </w:r>
      <w:r w:rsidRPr="00930893">
        <w:t xml:space="preserve"> </w:t>
      </w:r>
    </w:p>
    <w:p w14:paraId="665C6426" w14:textId="77777777" w:rsidR="005E46A4" w:rsidRPr="004747EE" w:rsidRDefault="005E46A4" w:rsidP="005E46A4">
      <w:pPr>
        <w:ind w:left="-284" w:right="-290"/>
        <w:jc w:val="both"/>
        <w:rPr>
          <w:rFonts w:cs="Arial"/>
          <w:sz w:val="32"/>
          <w:szCs w:val="32"/>
        </w:rPr>
      </w:pPr>
    </w:p>
    <w:p w14:paraId="017AFEF8" w14:textId="77777777" w:rsidR="005E46A4" w:rsidRPr="00340D31" w:rsidRDefault="005E46A4" w:rsidP="005E46A4">
      <w:pPr>
        <w:ind w:left="-284" w:right="-290"/>
        <w:jc w:val="both"/>
      </w:pPr>
      <w:r w:rsidRPr="00340D31">
        <w:tab/>
      </w:r>
      <w:r w:rsidRPr="00340D31">
        <w:tab/>
      </w:r>
      <w:r w:rsidRPr="00340D31">
        <w:tab/>
      </w:r>
      <w:r w:rsidRPr="00340D31">
        <w:tab/>
      </w:r>
      <w:r w:rsidRPr="00340D31">
        <w:tab/>
      </w:r>
      <w:r>
        <w:tab/>
      </w:r>
      <w:r>
        <w:tab/>
      </w:r>
      <w:r w:rsidRPr="00340D31">
        <w:t>__________________________</w:t>
      </w:r>
    </w:p>
    <w:p w14:paraId="6694188E" w14:textId="77777777" w:rsidR="005E46A4" w:rsidRPr="00915F63" w:rsidRDefault="005E46A4" w:rsidP="005E46A4">
      <w:pPr>
        <w:ind w:left="-284" w:right="-29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5F63">
        <w:rPr>
          <w:i/>
        </w:rPr>
        <w:t>Signature</w:t>
      </w:r>
    </w:p>
    <w:p w14:paraId="5A7EDCB9" w14:textId="77777777" w:rsidR="005E46A4" w:rsidRDefault="005E46A4" w:rsidP="005E46A4">
      <w:pPr>
        <w:ind w:left="2160" w:right="-290" w:firstLine="720"/>
      </w:pPr>
      <w:r>
        <w:t xml:space="preserve">                 </w:t>
      </w:r>
      <w:r>
        <w:tab/>
        <w:t>Mayor</w:t>
      </w:r>
    </w:p>
    <w:p w14:paraId="4FE6820B" w14:textId="77777777" w:rsidR="005E46A4" w:rsidRPr="004C10CC" w:rsidRDefault="005E46A4" w:rsidP="005E46A4">
      <w:pPr>
        <w:spacing w:after="0"/>
        <w:rPr>
          <w:lang w:val="en-CA"/>
        </w:rPr>
      </w:pPr>
    </w:p>
    <w:p w14:paraId="0E62523A" w14:textId="77777777" w:rsidR="002A696A" w:rsidRDefault="002A696A" w:rsidP="002A696A">
      <w:pPr>
        <w:ind w:left="2160" w:right="-290" w:firstLine="720"/>
      </w:pPr>
    </w:p>
    <w:p w14:paraId="6CF93C41" w14:textId="77777777" w:rsidR="002A696A" w:rsidRDefault="002A696A" w:rsidP="002A696A">
      <w:pPr>
        <w:ind w:left="2160" w:right="-290" w:firstLine="720"/>
      </w:pPr>
    </w:p>
    <w:p w14:paraId="30898ADE" w14:textId="77777777" w:rsidR="004E7AF9" w:rsidRDefault="004E7AF9"/>
    <w:sectPr w:rsidR="004E7AF9" w:rsidSect="00EF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A"/>
    <w:rsid w:val="000628A4"/>
    <w:rsid w:val="00145355"/>
    <w:rsid w:val="001C7DC7"/>
    <w:rsid w:val="002046E5"/>
    <w:rsid w:val="002267D5"/>
    <w:rsid w:val="0023073B"/>
    <w:rsid w:val="002433AB"/>
    <w:rsid w:val="00244600"/>
    <w:rsid w:val="0027677B"/>
    <w:rsid w:val="002A696A"/>
    <w:rsid w:val="002F392D"/>
    <w:rsid w:val="003A5B26"/>
    <w:rsid w:val="00485E5C"/>
    <w:rsid w:val="004E7AF9"/>
    <w:rsid w:val="005B6364"/>
    <w:rsid w:val="005D2ACE"/>
    <w:rsid w:val="005E46A4"/>
    <w:rsid w:val="00652747"/>
    <w:rsid w:val="007207F5"/>
    <w:rsid w:val="007872BA"/>
    <w:rsid w:val="007C3627"/>
    <w:rsid w:val="008250B8"/>
    <w:rsid w:val="009103E1"/>
    <w:rsid w:val="00915F63"/>
    <w:rsid w:val="00A07C08"/>
    <w:rsid w:val="00AB51D7"/>
    <w:rsid w:val="00AC3E98"/>
    <w:rsid w:val="00AF254E"/>
    <w:rsid w:val="00B43FAB"/>
    <w:rsid w:val="00BA6D1A"/>
    <w:rsid w:val="00BB2FDB"/>
    <w:rsid w:val="00C518B0"/>
    <w:rsid w:val="00D81426"/>
    <w:rsid w:val="00D94618"/>
    <w:rsid w:val="00E30792"/>
    <w:rsid w:val="00E95F34"/>
    <w:rsid w:val="00EF5809"/>
    <w:rsid w:val="00F14E5A"/>
    <w:rsid w:val="00F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7C9E"/>
  <w15:chartTrackingRefBased/>
  <w15:docId w15:val="{D020DE63-7992-4102-BEEF-0D5F880E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9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adonor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TGLN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Manraj Furmah</dc:creator>
  <cp:keywords/>
  <dc:description/>
  <cp:lastModifiedBy>Dematas, Kirk</cp:lastModifiedBy>
  <cp:revision>8</cp:revision>
  <dcterms:created xsi:type="dcterms:W3CDTF">2025-01-23T20:10:00Z</dcterms:created>
  <dcterms:modified xsi:type="dcterms:W3CDTF">2025-02-25T14:42:00Z</dcterms:modified>
</cp:coreProperties>
</file>